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53" w:rsidRDefault="00076C1D" w:rsidP="00076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6C1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D30B53" w:rsidRDefault="00076C1D" w:rsidP="00D30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6C1D">
        <w:rPr>
          <w:rFonts w:ascii="Times New Roman" w:hAnsi="Times New Roman" w:cs="Times New Roman"/>
          <w:sz w:val="24"/>
          <w:szCs w:val="24"/>
          <w:lang w:eastAsia="ru-RU"/>
        </w:rPr>
        <w:t>к приказу АУ «Югорский</w:t>
      </w:r>
      <w:r w:rsidR="00D30B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C1D">
        <w:rPr>
          <w:rFonts w:ascii="Times New Roman" w:hAnsi="Times New Roman" w:cs="Times New Roman"/>
          <w:sz w:val="24"/>
          <w:szCs w:val="24"/>
          <w:lang w:eastAsia="ru-RU"/>
        </w:rPr>
        <w:t xml:space="preserve">центр </w:t>
      </w:r>
    </w:p>
    <w:p w:rsidR="00076C1D" w:rsidRPr="00076C1D" w:rsidRDefault="00076C1D" w:rsidP="00D30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6C1D">
        <w:rPr>
          <w:rFonts w:ascii="Times New Roman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076C1D" w:rsidRPr="00076C1D" w:rsidRDefault="00076C1D" w:rsidP="00076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6C1D">
        <w:rPr>
          <w:rFonts w:ascii="Times New Roman" w:hAnsi="Times New Roman" w:cs="Times New Roman"/>
          <w:sz w:val="24"/>
          <w:szCs w:val="24"/>
          <w:lang w:eastAsia="ru-RU"/>
        </w:rPr>
        <w:t>от 04.10. 2024 г. № 541-пр</w:t>
      </w:r>
    </w:p>
    <w:p w:rsidR="00076C1D" w:rsidRPr="00076C1D" w:rsidRDefault="00076C1D" w:rsidP="00076C1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6C1D" w:rsidRPr="00076C1D" w:rsidRDefault="00076C1D" w:rsidP="00076C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оценке коррупционных рисков в автономном учреждении Ханты-Мансийского автономного округа – Югры «Центр профессиональной патологии»</w:t>
      </w:r>
    </w:p>
    <w:p w:rsidR="00076C1D" w:rsidRPr="00076C1D" w:rsidRDefault="00076C1D" w:rsidP="00076C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5464"/>
      </w:tblGrid>
      <w:tr w:rsidR="00076C1D" w:rsidRPr="00076C1D" w:rsidTr="00A1047F">
        <w:trPr>
          <w:trHeight w:hRule="exact" w:val="7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Председатель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И.В.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по организационно-методической работе</w:t>
            </w:r>
          </w:p>
        </w:tc>
      </w:tr>
      <w:tr w:rsidR="00076C1D" w:rsidRPr="00076C1D" w:rsidTr="00A1047F">
        <w:trPr>
          <w:trHeight w:hRule="exact" w:val="5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Бондач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кадров</w:t>
            </w:r>
          </w:p>
        </w:tc>
      </w:tr>
      <w:tr w:rsidR="00076C1D" w:rsidRPr="00076C1D" w:rsidTr="00A1047F">
        <w:trPr>
          <w:trHeight w:hRule="exact" w:val="13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spacing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Члены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Кабаргина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по медицинской части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Рупчева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правового управления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Серазетдинова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М.Л.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по экономическим вопросам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Перов Н.А.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по хозяйственным вопросам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Анищенко В.В.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бухгалтер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Бондарева Н.А.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закупок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Бондач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кадров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Райшева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Е..Е.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реализации проектов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Ильхужина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организации и контроля документооборота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Цемерова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О.Е.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по работе с клиентами, председатель профсоюзного комитета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Гилев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медицинский брат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Кугаевская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И.Ю.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заведующая диагностическим отделением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Черничук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заведующая ЦЛД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Еремич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Э.Р.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заведующая ФТО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Юренко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заведующий </w:t>
            </w: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профпатологическим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отделением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Гарифуллина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по связям с общественностью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Морозова А.Г.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по обеспечению деятельности аппарата управления</w:t>
            </w:r>
          </w:p>
        </w:tc>
      </w:tr>
      <w:tr w:rsidR="00076C1D" w:rsidRPr="00076C1D" w:rsidTr="00A1047F">
        <w:trPr>
          <w:trHeight w:hRule="exact" w:val="76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Аубакиров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С.М.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консультативно-диагностической передвижной поликлиникой</w:t>
            </w:r>
          </w:p>
        </w:tc>
      </w:tr>
      <w:tr w:rsidR="00076C1D" w:rsidRPr="00076C1D" w:rsidTr="00A1047F">
        <w:trPr>
          <w:trHeight w:hRule="exact" w:val="76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Грищеня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Е.Ю.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внутреннего контроля</w:t>
            </w:r>
          </w:p>
        </w:tc>
      </w:tr>
      <w:tr w:rsidR="00076C1D" w:rsidRPr="00076C1D" w:rsidTr="00A1047F">
        <w:trPr>
          <w:trHeight w:hRule="exact" w:val="76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Гилева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Е.Д.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информационно-аналитического отдела</w:t>
            </w:r>
          </w:p>
        </w:tc>
      </w:tr>
      <w:tr w:rsidR="00076C1D" w:rsidRPr="00076C1D" w:rsidTr="00A1047F">
        <w:trPr>
          <w:trHeight w:hRule="exact" w:val="76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Ракова</w:t>
            </w:r>
            <w:proofErr w:type="spellEnd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Заведующая КЭО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C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Алеева</w:t>
            </w:r>
            <w:proofErr w:type="spellEnd"/>
            <w:r w:rsidRPr="00076C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консультативно-диагностической поликлиникой - врач-</w:t>
            </w: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</w:t>
            </w:r>
            <w:proofErr w:type="spellEnd"/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Котова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заведующая консультативно-диагностической поликлиникой г. Сургут – врач-</w:t>
            </w:r>
            <w:proofErr w:type="spellStart"/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</w:t>
            </w:r>
            <w:proofErr w:type="spellEnd"/>
          </w:p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Секретарь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C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Примак Л.Н.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юрисконсульт, ответственный за профилактику и противодействие коррупции</w:t>
            </w:r>
          </w:p>
        </w:tc>
      </w:tr>
      <w:tr w:rsidR="00076C1D" w:rsidRPr="00076C1D" w:rsidTr="00A1047F">
        <w:trPr>
          <w:trHeight w:hRule="exact" w:val="6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Приглашенные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1D" w:rsidRPr="00076C1D" w:rsidRDefault="00076C1D" w:rsidP="00076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29"/>
    <w:rsid w:val="00076C1D"/>
    <w:rsid w:val="000906DA"/>
    <w:rsid w:val="001D1562"/>
    <w:rsid w:val="0020719C"/>
    <w:rsid w:val="00655C3E"/>
    <w:rsid w:val="007B69A3"/>
    <w:rsid w:val="00AD62CB"/>
    <w:rsid w:val="00CD42CF"/>
    <w:rsid w:val="00D30B53"/>
    <w:rsid w:val="00DA3A1E"/>
    <w:rsid w:val="00E823CE"/>
    <w:rsid w:val="00EA011D"/>
    <w:rsid w:val="00EA5C99"/>
    <w:rsid w:val="00F9402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3</cp:revision>
  <dcterms:created xsi:type="dcterms:W3CDTF">2024-10-31T09:36:00Z</dcterms:created>
  <dcterms:modified xsi:type="dcterms:W3CDTF">2024-10-31T09:47:00Z</dcterms:modified>
</cp:coreProperties>
</file>